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15EC44">
      <w:pPr>
        <w:jc w:val="left"/>
        <w:rPr>
          <w:rFonts w:ascii="黑体" w:hAnsi="黑体" w:eastAsia="黑体"/>
          <w:sz w:val="32"/>
          <w:szCs w:val="32"/>
          <w:highlight w:val="none"/>
        </w:rPr>
      </w:pPr>
      <w:r>
        <w:rPr>
          <w:rFonts w:ascii="黑体" w:hAnsi="黑体" w:eastAsia="黑体"/>
          <w:sz w:val="32"/>
          <w:szCs w:val="32"/>
          <w:highlight w:val="none"/>
        </w:rPr>
        <w:t>附件</w:t>
      </w:r>
      <w:r>
        <w:rPr>
          <w:rFonts w:hint="eastAsia" w:ascii="黑体" w:hAnsi="黑体" w:eastAsia="黑体"/>
          <w:sz w:val="32"/>
          <w:szCs w:val="32"/>
          <w:highlight w:val="none"/>
        </w:rPr>
        <w:t>1</w:t>
      </w:r>
    </w:p>
    <w:p w14:paraId="00F4E07A">
      <w:pPr>
        <w:adjustRightInd w:val="0"/>
        <w:snapToGrid w:val="0"/>
        <w:spacing w:line="560" w:lineRule="exact"/>
        <w:rPr>
          <w:rFonts w:ascii="黑体" w:hAnsi="黑体" w:eastAsia="黑体"/>
          <w:sz w:val="32"/>
          <w:szCs w:val="32"/>
          <w:highlight w:val="none"/>
        </w:rPr>
      </w:pPr>
    </w:p>
    <w:p w14:paraId="457EFD33">
      <w:pPr>
        <w:adjustRightInd w:val="0"/>
        <w:snapToGrid w:val="0"/>
        <w:spacing w:line="480" w:lineRule="auto"/>
        <w:jc w:val="center"/>
        <w:rPr>
          <w:rFonts w:hint="eastAsia" w:ascii="方正小标宋简体" w:hAnsi="仿宋" w:eastAsia="方正小标宋简体"/>
          <w:sz w:val="44"/>
          <w:szCs w:val="44"/>
          <w:highlight w:val="none"/>
        </w:rPr>
      </w:pPr>
      <w:r>
        <w:rPr>
          <w:rFonts w:hint="eastAsia" w:ascii="方正小标宋简体" w:hAnsi="仿宋" w:eastAsia="方正小标宋简体"/>
          <w:sz w:val="44"/>
          <w:szCs w:val="44"/>
          <w:highlight w:val="none"/>
        </w:rPr>
        <w:t>重大疾病病种详单</w:t>
      </w:r>
    </w:p>
    <w:tbl>
      <w:tblPr>
        <w:tblStyle w:val="7"/>
        <w:tblW w:w="5538" w:type="pct"/>
        <w:tblInd w:w="-39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73"/>
        <w:gridCol w:w="6043"/>
        <w:gridCol w:w="1460"/>
        <w:gridCol w:w="5390"/>
      </w:tblGrid>
      <w:tr w14:paraId="39B08D6B">
        <w:trPr>
          <w:trHeight w:val="83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5C46B7B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5820F67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35种重度疾病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F0522B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序号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3C02DB1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25种轻症疾病</w:t>
            </w:r>
          </w:p>
        </w:tc>
      </w:tr>
      <w:tr w14:paraId="4AAA05DF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0EC3B71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1A67C2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恶性肿瘤——重度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578EB4D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3A70E3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恶性肿瘤——轻度</w:t>
            </w:r>
          </w:p>
        </w:tc>
      </w:tr>
      <w:tr w14:paraId="63D00477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48B318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3A7208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较重急性心肌梗死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68790C9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395658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较轻急性心肌梗死</w:t>
            </w:r>
          </w:p>
        </w:tc>
      </w:tr>
      <w:tr w14:paraId="3792C4A6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0944B82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111392B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严重脑中风后遗症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7F525FD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731C751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轻度脑中风后遗症</w:t>
            </w:r>
          </w:p>
        </w:tc>
      </w:tr>
      <w:tr w14:paraId="13BD92BC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6D32D3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4CC65D3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重大器官移植术或造血干细胞移植术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9B4CA6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4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C9B9A15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原发性硬化性胆管炎</w:t>
            </w:r>
          </w:p>
        </w:tc>
      </w:tr>
      <w:tr w14:paraId="44CC433D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7DDF25B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47616C3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冠状动脉搭桥术（或称冠状动脉旁路移植术）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49FB42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5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475BA9D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心脏瓣膜介入手术</w:t>
            </w:r>
          </w:p>
        </w:tc>
      </w:tr>
      <w:tr w14:paraId="40CB635D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5136642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45722B7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严重慢性肾脏病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5B2875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6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CC88B4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主动脉内手术</w:t>
            </w:r>
          </w:p>
        </w:tc>
      </w:tr>
      <w:tr w14:paraId="16E0CDBF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1F4F7C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50C058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多个肢体缺失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92B781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7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7A4966A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心包膜切除术</w:t>
            </w:r>
          </w:p>
        </w:tc>
      </w:tr>
      <w:tr w14:paraId="6B993A87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723E345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182919E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急性重症肝炎或亚急性重症肝炎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CF4A5F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8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3E13B2D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颈动脉血管成形术或内膜切除术</w:t>
            </w:r>
          </w:p>
        </w:tc>
      </w:tr>
      <w:tr w14:paraId="270CC055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15832F6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0C06816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严重良性颅内肿瘤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BDD1F9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9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A4B4E1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心脏起搏器植入</w:t>
            </w:r>
          </w:p>
        </w:tc>
      </w:tr>
      <w:tr w14:paraId="6B22A0A5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F65B45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271E78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严重慢性肝衰竭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7E1AE73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10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2157934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单侧肾脏切除</w:t>
            </w:r>
          </w:p>
        </w:tc>
      </w:tr>
      <w:tr w14:paraId="2140311E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159C881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11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56A429B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严重脑炎后遗症或严重脑膜炎后遗症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EC4207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11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4D9389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冠状动脉介入手术</w:t>
            </w:r>
          </w:p>
        </w:tc>
      </w:tr>
      <w:tr w14:paraId="5C593516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36AC5E7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12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29480A9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深度昏迷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DF1B59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12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57CA46F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原发性肺动脉高压</w:t>
            </w:r>
          </w:p>
        </w:tc>
      </w:tr>
      <w:tr w14:paraId="1315C2C9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7412BE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13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5AD4923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双耳失聪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566170C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13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2444F5E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特定周围动脉疾病的血管介入治疗</w:t>
            </w:r>
          </w:p>
        </w:tc>
      </w:tr>
      <w:tr w14:paraId="11BF3014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4F79B73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14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6065E83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双目失明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54EB98C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14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3B403ED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腔静脉过滤器植入术</w:t>
            </w:r>
          </w:p>
        </w:tc>
      </w:tr>
      <w:tr w14:paraId="3F818479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2E38FA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15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15D8601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瘫痪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DD62DD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15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68E4EA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单目失明</w:t>
            </w:r>
          </w:p>
        </w:tc>
      </w:tr>
      <w:tr w14:paraId="7153DB5B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3BB2249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16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4C70963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心脏瓣膜手术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E762E9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16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597A123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肝叶切除</w:t>
            </w:r>
          </w:p>
        </w:tc>
      </w:tr>
      <w:tr w14:paraId="6083C37F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1AACB4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17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7E7D904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严重阿尔茨海默病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6A47F5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17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D0B55F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单耳失聪</w:t>
            </w:r>
          </w:p>
        </w:tc>
      </w:tr>
      <w:tr w14:paraId="1EA4FC96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47A4044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18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5CCE001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严重脑损伤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6E7B951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18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394007B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单个肢体缺失</w:t>
            </w:r>
          </w:p>
        </w:tc>
      </w:tr>
      <w:tr w14:paraId="71E6C9F4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1E1DFA7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19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65F8F7F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严重原发性帕金森病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7CF128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19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1B54B4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双侧卵巢或睾丸切除术</w:t>
            </w:r>
          </w:p>
        </w:tc>
      </w:tr>
      <w:tr w14:paraId="3C37D2F0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179ECB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20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1F7BE34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 Ⅲ 度烧伤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F2786F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20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4E8C283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人工耳蜗植入术</w:t>
            </w:r>
          </w:p>
        </w:tc>
      </w:tr>
      <w:tr w14:paraId="495FA3F7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7414486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21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03F9F0A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严重特发性肺动脉高压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E1F05A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21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AA22D8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角膜移植</w:t>
            </w:r>
          </w:p>
        </w:tc>
      </w:tr>
      <w:tr w14:paraId="06C49268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CEAA6F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22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729F4A8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严重运动神经元病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7840323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22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49CE0F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轻度脑损伤</w:t>
            </w:r>
          </w:p>
        </w:tc>
      </w:tr>
      <w:tr w14:paraId="370A935C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57ADEAF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23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751E1E7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语言能力丧失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174721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23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9E0133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轻度颅脑手术</w:t>
            </w:r>
          </w:p>
        </w:tc>
      </w:tr>
      <w:tr w14:paraId="7967D9A3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41EF0C13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24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4EA44C0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重型再生障碍性贫血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68C58FF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24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C3EB22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中度瘫痪</w:t>
            </w:r>
          </w:p>
        </w:tc>
      </w:tr>
      <w:tr w14:paraId="55EB96FD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06F8C0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25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0B2020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主动脉手术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9A2268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25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52BA018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中度帕金森病</w:t>
            </w:r>
          </w:p>
        </w:tc>
      </w:tr>
      <w:tr w14:paraId="07B7DFD9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0AF7777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26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785DD7A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严重慢性呼吸功能衰竭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E1A9D0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70D96F5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399967EC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47D5AB7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27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413A4A6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严重克罗恩病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DEC927B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774CEEF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0C820747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04B32EC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28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142B9C55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严重溃疡性结肠炎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329B08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AA9BF8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440A4965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3FF7B85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29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7AD015B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严重多发性硬化症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7AF0AD5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248B971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667459DA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7C10829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30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64AD1E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严重重症肌无力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2C43370E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552BE1B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78456E9F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6DCEAB8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31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2386250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严重系统性红斑狼疮性肾病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941205C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6BCA3FE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34DF9C9D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79DF3EFA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32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5208A201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重症急性坏死性筋膜炎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18FFB7C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3A2A36C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5AA2F2A8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54BA94F4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33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E81A6B5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系统性硬化病（硬皮病）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013757A6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0A76993D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16AAE408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EE52543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34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3B165418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严重类风湿性关节炎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3D9D02C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103CF190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  <w:tr w14:paraId="317F0783">
        <w:trPr>
          <w:trHeight w:val="315" w:hRule="atLeast"/>
        </w:trPr>
        <w:tc>
          <w:tcPr>
            <w:tcW w:w="512" w:type="pct"/>
            <w:shd w:val="clear" w:color="auto" w:fill="auto"/>
            <w:noWrap/>
            <w:vAlign w:val="center"/>
          </w:tcPr>
          <w:p w14:paraId="2C771E49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35</w:t>
            </w:r>
          </w:p>
        </w:tc>
        <w:tc>
          <w:tcPr>
            <w:tcW w:w="2103" w:type="pct"/>
            <w:shd w:val="clear" w:color="auto" w:fill="auto"/>
            <w:noWrap/>
            <w:vAlign w:val="center"/>
          </w:tcPr>
          <w:p w14:paraId="68CC6FD3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严重强直性脊柱炎</w:t>
            </w:r>
          </w:p>
        </w:tc>
        <w:tc>
          <w:tcPr>
            <w:tcW w:w="508" w:type="pct"/>
            <w:shd w:val="clear" w:color="auto" w:fill="auto"/>
            <w:noWrap/>
            <w:vAlign w:val="center"/>
          </w:tcPr>
          <w:p w14:paraId="45066E32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  <w:tc>
          <w:tcPr>
            <w:tcW w:w="1875" w:type="pct"/>
            <w:shd w:val="clear" w:color="auto" w:fill="auto"/>
            <w:noWrap/>
            <w:vAlign w:val="center"/>
          </w:tcPr>
          <w:p w14:paraId="599C4DDF">
            <w:pPr>
              <w:adjustRightInd w:val="0"/>
              <w:snapToGrid w:val="0"/>
              <w:spacing w:line="240" w:lineRule="auto"/>
              <w:ind w:left="0" w:leftChars="0" w:right="0" w:rightChars="0" w:firstLine="0" w:firstLineChars="0"/>
              <w:jc w:val="center"/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</w:rPr>
            </w:pPr>
            <w:r>
              <w:rPr>
                <w:rFonts w:hint="eastAsia" w:ascii="仿宋_GB2312" w:hAnsi="仿宋" w:eastAsia="仿宋_GB2312"/>
                <w:spacing w:val="4"/>
                <w:sz w:val="32"/>
                <w:szCs w:val="32"/>
                <w:highlight w:val="none"/>
                <w:lang w:val="en-US" w:eastAsia="zh-CN"/>
              </w:rPr>
              <w:t>-</w:t>
            </w:r>
          </w:p>
        </w:tc>
      </w:tr>
    </w:tbl>
    <w:p w14:paraId="319A8B10">
      <w:pPr>
        <w:adjustRightInd w:val="0"/>
        <w:snapToGrid w:val="0"/>
        <w:spacing w:line="240" w:lineRule="auto"/>
        <w:ind w:left="0" w:leftChars="0" w:right="0" w:rightChars="0" w:firstLine="0" w:firstLineChars="0"/>
        <w:jc w:val="both"/>
        <w:rPr>
          <w:rFonts w:hint="eastAsia" w:ascii="仿宋_GB2312" w:hAnsi="仿宋" w:eastAsia="仿宋_GB2312"/>
          <w:spacing w:val="4"/>
          <w:sz w:val="32"/>
          <w:szCs w:val="32"/>
          <w:highlight w:val="none"/>
          <w:lang w:val="en-US" w:eastAsia="zh-CN"/>
        </w:rPr>
      </w:pPr>
    </w:p>
    <w:p w14:paraId="050F0021">
      <w:pPr>
        <w:adjustRightInd w:val="0"/>
        <w:snapToGrid w:val="0"/>
        <w:spacing w:line="240" w:lineRule="auto"/>
        <w:ind w:left="0" w:leftChars="0" w:right="0" w:rightChars="0" w:firstLine="0" w:firstLineChars="0"/>
        <w:jc w:val="both"/>
        <w:rPr>
          <w:rFonts w:hint="eastAsia" w:ascii="仿宋_GB2312" w:hAnsi="仿宋" w:eastAsia="仿宋_GB2312"/>
          <w:spacing w:val="4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" w:eastAsia="仿宋_GB2312"/>
          <w:spacing w:val="4"/>
          <w:sz w:val="32"/>
          <w:szCs w:val="32"/>
          <w:highlight w:val="none"/>
          <w:lang w:val="en-US" w:eastAsia="zh-CN"/>
        </w:rPr>
        <w:t>备注：各疾病完整解读详见对应保障计划原文。</w:t>
      </w:r>
    </w:p>
    <w:p w14:paraId="471B6FD5">
      <w:pPr>
        <w:widowControl/>
        <w:jc w:val="left"/>
        <w:rPr>
          <w:rFonts w:ascii="方正小标宋简体" w:eastAsia="方正小标宋简体"/>
          <w:sz w:val="10"/>
          <w:szCs w:val="10"/>
          <w:highlight w:val="none"/>
        </w:rPr>
      </w:pPr>
      <w:bookmarkStart w:id="0" w:name="_GoBack"/>
      <w:bookmarkEnd w:id="0"/>
    </w:p>
    <w:sectPr>
      <w:footerReference r:id="rId3" w:type="default"/>
      <w:pgSz w:w="16838" w:h="11906" w:orient="landscape"/>
      <w:pgMar w:top="1474" w:right="1985" w:bottom="1588" w:left="2098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4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楷体">
    <w:altName w:val="汉仪楷体KW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冬青黑体简体中文">
    <w:panose1 w:val="020B0300000000000000"/>
    <w:charset w:val="86"/>
    <w:family w:val="auto"/>
    <w:pitch w:val="default"/>
    <w:sig w:usb0="A00002BF" w:usb1="1ACF7CFA" w:usb2="00000016" w:usb3="00000000" w:csb0="00060007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汉仪楷体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111069438"/>
      <w:docPartObj>
        <w:docPartGallery w:val="autotext"/>
      </w:docPartObj>
    </w:sdtPr>
    <w:sdtEndPr>
      <w:rPr>
        <w:sz w:val="24"/>
        <w:szCs w:val="24"/>
      </w:rPr>
    </w:sdtEndPr>
    <w:sdtContent>
      <w:p w14:paraId="616A48DD">
        <w:pPr>
          <w:pStyle w:val="5"/>
          <w:jc w:val="right"/>
          <w:rPr>
            <w:sz w:val="24"/>
            <w:szCs w:val="24"/>
          </w:rPr>
        </w:pPr>
        <w:r>
          <w:rPr>
            <w:sz w:val="24"/>
            <w:szCs w:val="24"/>
          </w:rPr>
          <w:fldChar w:fldCharType="begin"/>
        </w:r>
        <w:r>
          <w:rPr>
            <w:sz w:val="24"/>
            <w:szCs w:val="24"/>
          </w:rPr>
          <w:instrText xml:space="preserve"> PAGE   \* MERGEFORMAT </w:instrText>
        </w:r>
        <w:r>
          <w:rPr>
            <w:sz w:val="24"/>
            <w:szCs w:val="24"/>
          </w:rPr>
          <w:fldChar w:fldCharType="separate"/>
        </w:r>
        <w:r>
          <w:rPr>
            <w:sz w:val="24"/>
            <w:szCs w:val="24"/>
            <w:lang w:val="zh-CN"/>
          </w:rPr>
          <w:t>-</w:t>
        </w:r>
        <w:r>
          <w:rPr>
            <w:sz w:val="24"/>
            <w:szCs w:val="24"/>
          </w:rPr>
          <w:t xml:space="preserve"> 4 -</w:t>
        </w:r>
        <w:r>
          <w:rPr>
            <w:sz w:val="24"/>
            <w:szCs w:val="24"/>
          </w:rPr>
          <w:fldChar w:fldCharType="end"/>
        </w:r>
      </w:p>
    </w:sdtContent>
  </w:sdt>
  <w:p w14:paraId="4DD07B1E"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doNotDisplayPageBoundaries w:val="1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6850"/>
    <w:rsid w:val="000137D5"/>
    <w:rsid w:val="000228A6"/>
    <w:rsid w:val="00044B05"/>
    <w:rsid w:val="000A437E"/>
    <w:rsid w:val="000B38F0"/>
    <w:rsid w:val="000B787D"/>
    <w:rsid w:val="000D09D6"/>
    <w:rsid w:val="000E7B5B"/>
    <w:rsid w:val="000F21DF"/>
    <w:rsid w:val="0011461D"/>
    <w:rsid w:val="00120818"/>
    <w:rsid w:val="0012468A"/>
    <w:rsid w:val="00166FDD"/>
    <w:rsid w:val="001B2F32"/>
    <w:rsid w:val="001B4C9F"/>
    <w:rsid w:val="001D1006"/>
    <w:rsid w:val="001E210C"/>
    <w:rsid w:val="00202037"/>
    <w:rsid w:val="00256850"/>
    <w:rsid w:val="002773ED"/>
    <w:rsid w:val="002C370A"/>
    <w:rsid w:val="002C7781"/>
    <w:rsid w:val="002E4EBF"/>
    <w:rsid w:val="00320464"/>
    <w:rsid w:val="00345E60"/>
    <w:rsid w:val="00356DA9"/>
    <w:rsid w:val="0038179B"/>
    <w:rsid w:val="003B293F"/>
    <w:rsid w:val="003C48F3"/>
    <w:rsid w:val="003D4177"/>
    <w:rsid w:val="003D6999"/>
    <w:rsid w:val="003F22D6"/>
    <w:rsid w:val="00403544"/>
    <w:rsid w:val="00417432"/>
    <w:rsid w:val="00472EA7"/>
    <w:rsid w:val="004818A6"/>
    <w:rsid w:val="004B734B"/>
    <w:rsid w:val="004D10B3"/>
    <w:rsid w:val="004D5EC0"/>
    <w:rsid w:val="00526790"/>
    <w:rsid w:val="005C28CD"/>
    <w:rsid w:val="005E7155"/>
    <w:rsid w:val="005F73E1"/>
    <w:rsid w:val="00615D16"/>
    <w:rsid w:val="006342D0"/>
    <w:rsid w:val="00634734"/>
    <w:rsid w:val="00640F49"/>
    <w:rsid w:val="006C70DE"/>
    <w:rsid w:val="006D4070"/>
    <w:rsid w:val="007432EB"/>
    <w:rsid w:val="00781738"/>
    <w:rsid w:val="007828A9"/>
    <w:rsid w:val="00785DB4"/>
    <w:rsid w:val="007C2F6E"/>
    <w:rsid w:val="007F716C"/>
    <w:rsid w:val="00801FDC"/>
    <w:rsid w:val="00840A37"/>
    <w:rsid w:val="008773DB"/>
    <w:rsid w:val="00905279"/>
    <w:rsid w:val="00906AA2"/>
    <w:rsid w:val="00911208"/>
    <w:rsid w:val="00961E29"/>
    <w:rsid w:val="00962160"/>
    <w:rsid w:val="009D48AC"/>
    <w:rsid w:val="00A10A03"/>
    <w:rsid w:val="00A763F6"/>
    <w:rsid w:val="00A825C5"/>
    <w:rsid w:val="00AC3EE0"/>
    <w:rsid w:val="00B1076B"/>
    <w:rsid w:val="00B278C6"/>
    <w:rsid w:val="00B311B9"/>
    <w:rsid w:val="00B45B01"/>
    <w:rsid w:val="00BC290D"/>
    <w:rsid w:val="00BC3A1A"/>
    <w:rsid w:val="00BF1EF3"/>
    <w:rsid w:val="00C079D7"/>
    <w:rsid w:val="00C6269D"/>
    <w:rsid w:val="00C8670A"/>
    <w:rsid w:val="00C957E3"/>
    <w:rsid w:val="00CA2139"/>
    <w:rsid w:val="00CA6B9A"/>
    <w:rsid w:val="00CC130A"/>
    <w:rsid w:val="00D13336"/>
    <w:rsid w:val="00D247F9"/>
    <w:rsid w:val="00D43517"/>
    <w:rsid w:val="00D67A40"/>
    <w:rsid w:val="00D934EC"/>
    <w:rsid w:val="00DC4277"/>
    <w:rsid w:val="00DE7B54"/>
    <w:rsid w:val="00E04CED"/>
    <w:rsid w:val="00E369D2"/>
    <w:rsid w:val="00E43069"/>
    <w:rsid w:val="00E47B8E"/>
    <w:rsid w:val="00E676A5"/>
    <w:rsid w:val="00E80C9C"/>
    <w:rsid w:val="00EB3170"/>
    <w:rsid w:val="00F65147"/>
    <w:rsid w:val="00FD1FC0"/>
    <w:rsid w:val="00FE7D2E"/>
    <w:rsid w:val="16ED0C6F"/>
    <w:rsid w:val="177AC724"/>
    <w:rsid w:val="1EEB39D3"/>
    <w:rsid w:val="3A1F2791"/>
    <w:rsid w:val="3A622FD7"/>
    <w:rsid w:val="3CA53BF2"/>
    <w:rsid w:val="663971FE"/>
    <w:rsid w:val="760A6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qFormat/>
    <w:uiPriority w:val="9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semiHidden/>
    <w:unhideWhenUsed/>
    <w:qFormat/>
    <w:uiPriority w:val="99"/>
    <w:pPr>
      <w:jc w:val="left"/>
    </w:pPr>
  </w:style>
  <w:style w:type="paragraph" w:styleId="4">
    <w:name w:val="Balloon Text"/>
    <w:basedOn w:val="1"/>
    <w:link w:val="10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8">
    <w:name w:val="Table Grid"/>
    <w:basedOn w:val="7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1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2">
    <w:name w:val="页脚 Char"/>
    <w:basedOn w:val="9"/>
    <w:link w:val="5"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2335</Words>
  <Characters>2495</Characters>
  <Lines>22</Lines>
  <Paragraphs>6</Paragraphs>
  <TotalTime>23</TotalTime>
  <ScaleCrop>false</ScaleCrop>
  <LinksUpToDate>false</LinksUpToDate>
  <CharactersWithSpaces>2905</CharactersWithSpaces>
  <Application>WPS Office_12.1.23540.23540_F1E327BC-269C-435d-A152-05C5408002CA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2022-07-26T10:34:00Z</dcterms:created>
  <dc:creator>NJ</dc:creator>
  <cp:lastModifiedBy>小翥手</cp:lastModifiedBy>
  <cp:lastPrinted>2026-07-17T11:33:00Z</cp:lastPrinted>
  <dcterms:modified xsi:type="dcterms:W3CDTF">2026-07-21T15:42:42Z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eyJoZGlkIjoiOWU1YjA3YzQ0ZDMxOTYyOGRlM2UyNDBhMjc2ZWIxNjQiLCJ1c2VySWQiOiI3MjAxOTQxNDEifQ==</vt:lpwstr>
  </property>
  <property fmtid="{D5CDD505-2E9C-101B-9397-08002B2CF9AE}" pid="3" name="KSOProductBuildVer">
    <vt:lpwstr>2052-12.1.23540.23540</vt:lpwstr>
  </property>
  <property fmtid="{D5CDD505-2E9C-101B-9397-08002B2CF9AE}" pid="4" name="ICV">
    <vt:lpwstr>EE79390FEDDAD120F2225F6ABE48655C_43</vt:lpwstr>
  </property>
</Properties>
</file>